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3184" w14:textId="30772000" w:rsidR="00CB51DA" w:rsidRPr="00CB51DA" w:rsidRDefault="00CB51DA" w:rsidP="00CB51DA">
      <w:pPr>
        <w:spacing w:before="0" w:after="0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0B5870D2" w14:textId="1EA7DEDC" w:rsidR="00CB51DA" w:rsidRPr="00CB51DA" w:rsidRDefault="00A331C5" w:rsidP="00CB51DA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Formato evaluativo</w:t>
      </w:r>
      <w:r w:rsidR="00CB51DA" w:rsidRPr="00CB5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: Video de defensa de protocolo de tesis</w:t>
      </w:r>
    </w:p>
    <w:p w14:paraId="03BE5E3A" w14:textId="77777777" w:rsidR="004C590E" w:rsidRDefault="004C590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2"/>
        <w:gridCol w:w="4010"/>
        <w:gridCol w:w="1137"/>
        <w:gridCol w:w="1243"/>
        <w:gridCol w:w="4024"/>
      </w:tblGrid>
      <w:tr w:rsidR="00A331C5" w14:paraId="03D2FC13" w14:textId="77777777" w:rsidTr="0081303E">
        <w:tc>
          <w:tcPr>
            <w:tcW w:w="2582" w:type="dxa"/>
            <w:vAlign w:val="center"/>
          </w:tcPr>
          <w:p w14:paraId="748B610C" w14:textId="7A359648" w:rsidR="00A331C5" w:rsidRDefault="00A331C5" w:rsidP="00A331C5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Criterio</w:t>
            </w:r>
          </w:p>
        </w:tc>
        <w:tc>
          <w:tcPr>
            <w:tcW w:w="4010" w:type="dxa"/>
            <w:vAlign w:val="center"/>
          </w:tcPr>
          <w:p w14:paraId="2216F7A8" w14:textId="74D33F4A" w:rsidR="00A331C5" w:rsidRDefault="00A331C5" w:rsidP="00A331C5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Descripción</w:t>
            </w:r>
          </w:p>
        </w:tc>
        <w:tc>
          <w:tcPr>
            <w:tcW w:w="1137" w:type="dxa"/>
            <w:vAlign w:val="center"/>
          </w:tcPr>
          <w:p w14:paraId="6627A9E4" w14:textId="672FF2E4" w:rsidR="00A331C5" w:rsidRDefault="00A331C5" w:rsidP="00A331C5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Puntaje máximo</w:t>
            </w:r>
          </w:p>
        </w:tc>
        <w:tc>
          <w:tcPr>
            <w:tcW w:w="1243" w:type="dxa"/>
          </w:tcPr>
          <w:p w14:paraId="1AAD8312" w14:textId="3585FC28" w:rsidR="00A331C5" w:rsidRDefault="00A331C5" w:rsidP="00A331C5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Puntaje alcanzado</w:t>
            </w:r>
          </w:p>
        </w:tc>
        <w:tc>
          <w:tcPr>
            <w:tcW w:w="4024" w:type="dxa"/>
            <w:vAlign w:val="center"/>
          </w:tcPr>
          <w:p w14:paraId="0D8A0AF4" w14:textId="70275083" w:rsidR="00A331C5" w:rsidRDefault="00A331C5" w:rsidP="00A331C5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Observaciones</w:t>
            </w:r>
          </w:p>
        </w:tc>
      </w:tr>
      <w:tr w:rsidR="0081303E" w14:paraId="3AB9CE6F" w14:textId="77777777" w:rsidTr="0081303E">
        <w:tc>
          <w:tcPr>
            <w:tcW w:w="2582" w:type="dxa"/>
            <w:vAlign w:val="center"/>
          </w:tcPr>
          <w:p w14:paraId="501D18AD" w14:textId="177EB79A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Claridad en la exposición</w:t>
            </w:r>
          </w:p>
        </w:tc>
        <w:tc>
          <w:tcPr>
            <w:tcW w:w="4010" w:type="dxa"/>
            <w:vAlign w:val="center"/>
          </w:tcPr>
          <w:p w14:paraId="07489266" w14:textId="32E33F1E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Explica el problema, objetivos y metodología de forma comprensible y ordenada.</w:t>
            </w:r>
          </w:p>
        </w:tc>
        <w:tc>
          <w:tcPr>
            <w:tcW w:w="1137" w:type="dxa"/>
            <w:vAlign w:val="center"/>
          </w:tcPr>
          <w:p w14:paraId="0624F59A" w14:textId="589C79DA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52EEBE4E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2C079A5E" w14:textId="77777777" w:rsidR="0081303E" w:rsidRDefault="0081303E" w:rsidP="0081303E">
            <w:pPr>
              <w:ind w:firstLine="0"/>
            </w:pPr>
          </w:p>
        </w:tc>
      </w:tr>
      <w:tr w:rsidR="0081303E" w14:paraId="77E68161" w14:textId="77777777" w:rsidTr="0081303E">
        <w:tc>
          <w:tcPr>
            <w:tcW w:w="2582" w:type="dxa"/>
            <w:vAlign w:val="center"/>
          </w:tcPr>
          <w:p w14:paraId="05313A57" w14:textId="7356468A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Dominio del tema</w:t>
            </w:r>
          </w:p>
        </w:tc>
        <w:tc>
          <w:tcPr>
            <w:tcW w:w="4010" w:type="dxa"/>
            <w:vAlign w:val="center"/>
          </w:tcPr>
          <w:p w14:paraId="4C97D00E" w14:textId="52F93286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Demuestra conocimiento profundo del contenido y responde con seguridad.</w:t>
            </w:r>
          </w:p>
        </w:tc>
        <w:tc>
          <w:tcPr>
            <w:tcW w:w="1137" w:type="dxa"/>
            <w:vAlign w:val="center"/>
          </w:tcPr>
          <w:p w14:paraId="7715889E" w14:textId="05FB7804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102705F2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441BC1CC" w14:textId="77777777" w:rsidR="0081303E" w:rsidRDefault="0081303E" w:rsidP="0081303E">
            <w:pPr>
              <w:ind w:firstLine="0"/>
            </w:pPr>
          </w:p>
        </w:tc>
      </w:tr>
      <w:tr w:rsidR="0081303E" w14:paraId="724BDFE4" w14:textId="77777777" w:rsidTr="0081303E">
        <w:tc>
          <w:tcPr>
            <w:tcW w:w="2582" w:type="dxa"/>
            <w:vAlign w:val="center"/>
          </w:tcPr>
          <w:p w14:paraId="60FE5102" w14:textId="4FDD13CB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Estructura del discurso</w:t>
            </w:r>
          </w:p>
        </w:tc>
        <w:tc>
          <w:tcPr>
            <w:tcW w:w="4010" w:type="dxa"/>
            <w:vAlign w:val="center"/>
          </w:tcPr>
          <w:p w14:paraId="1776B3CA" w14:textId="3D141A3E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Presentación con introducción, desarrollo y cierre bien definidos.</w:t>
            </w:r>
          </w:p>
        </w:tc>
        <w:tc>
          <w:tcPr>
            <w:tcW w:w="1137" w:type="dxa"/>
            <w:vAlign w:val="center"/>
          </w:tcPr>
          <w:p w14:paraId="3FDBFBBD" w14:textId="1B37E070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755553B4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65791C9F" w14:textId="77777777" w:rsidR="0081303E" w:rsidRDefault="0081303E" w:rsidP="0081303E">
            <w:pPr>
              <w:ind w:firstLine="0"/>
            </w:pPr>
          </w:p>
        </w:tc>
      </w:tr>
      <w:tr w:rsidR="0081303E" w14:paraId="2B1E03F2" w14:textId="77777777" w:rsidTr="0081303E">
        <w:tc>
          <w:tcPr>
            <w:tcW w:w="2582" w:type="dxa"/>
            <w:vAlign w:val="center"/>
          </w:tcPr>
          <w:p w14:paraId="63D92FC0" w14:textId="6F4D2FBB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Uso del tiempo</w:t>
            </w:r>
          </w:p>
        </w:tc>
        <w:tc>
          <w:tcPr>
            <w:tcW w:w="4010" w:type="dxa"/>
            <w:vAlign w:val="center"/>
          </w:tcPr>
          <w:p w14:paraId="1E09D7C1" w14:textId="473F9503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Respeta el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rango de tiempo de entre 7 y</w:t>
            </w: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10 minutos sin omitir partes esenciales.</w:t>
            </w:r>
          </w:p>
        </w:tc>
        <w:tc>
          <w:tcPr>
            <w:tcW w:w="1137" w:type="dxa"/>
            <w:vAlign w:val="center"/>
          </w:tcPr>
          <w:p w14:paraId="7AA6DC61" w14:textId="49A9D7E4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1243" w:type="dxa"/>
          </w:tcPr>
          <w:p w14:paraId="6E616A33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2A341533" w14:textId="77777777" w:rsidR="0081303E" w:rsidRDefault="0081303E" w:rsidP="0081303E">
            <w:pPr>
              <w:ind w:firstLine="0"/>
            </w:pPr>
          </w:p>
        </w:tc>
      </w:tr>
      <w:tr w:rsidR="0081303E" w14:paraId="1ADE3832" w14:textId="77777777" w:rsidTr="0081303E">
        <w:tc>
          <w:tcPr>
            <w:tcW w:w="2582" w:type="dxa"/>
            <w:vAlign w:val="center"/>
          </w:tcPr>
          <w:p w14:paraId="398A1A27" w14:textId="7F2D02BB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Apoyo visual (si aplica)</w:t>
            </w:r>
          </w:p>
        </w:tc>
        <w:tc>
          <w:tcPr>
            <w:tcW w:w="4010" w:type="dxa"/>
            <w:vAlign w:val="center"/>
          </w:tcPr>
          <w:p w14:paraId="021A2FB3" w14:textId="6D4481C8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Uso adecuado de diapositivas, gráficos o recursos que refuercen la exposición.</w:t>
            </w:r>
          </w:p>
        </w:tc>
        <w:tc>
          <w:tcPr>
            <w:tcW w:w="1137" w:type="dxa"/>
            <w:vAlign w:val="center"/>
          </w:tcPr>
          <w:p w14:paraId="41A49E39" w14:textId="13CC304E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1243" w:type="dxa"/>
          </w:tcPr>
          <w:p w14:paraId="6356D363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14F87647" w14:textId="77777777" w:rsidR="0081303E" w:rsidRDefault="0081303E" w:rsidP="0081303E">
            <w:pPr>
              <w:ind w:firstLine="0"/>
            </w:pPr>
          </w:p>
        </w:tc>
      </w:tr>
      <w:tr w:rsidR="0081303E" w14:paraId="0494CCD3" w14:textId="77777777" w:rsidTr="0081303E">
        <w:tc>
          <w:tcPr>
            <w:tcW w:w="2582" w:type="dxa"/>
            <w:vAlign w:val="center"/>
          </w:tcPr>
          <w:p w14:paraId="1CAE5A1B" w14:textId="7CCEAC0D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Lenguaje académico</w:t>
            </w:r>
          </w:p>
        </w:tc>
        <w:tc>
          <w:tcPr>
            <w:tcW w:w="4010" w:type="dxa"/>
            <w:vAlign w:val="center"/>
          </w:tcPr>
          <w:p w14:paraId="67C370FC" w14:textId="7833D2DC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Emplea vocabulario técnico, preciso y apropiado para el nivel universitario.</w:t>
            </w:r>
          </w:p>
        </w:tc>
        <w:tc>
          <w:tcPr>
            <w:tcW w:w="1137" w:type="dxa"/>
            <w:vAlign w:val="center"/>
          </w:tcPr>
          <w:p w14:paraId="4FD24FB5" w14:textId="1B65D816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5248BCA0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4B793937" w14:textId="77777777" w:rsidR="0081303E" w:rsidRDefault="0081303E" w:rsidP="0081303E">
            <w:pPr>
              <w:ind w:firstLine="0"/>
            </w:pPr>
          </w:p>
        </w:tc>
      </w:tr>
      <w:tr w:rsidR="0081303E" w14:paraId="45DFA8E7" w14:textId="77777777" w:rsidTr="0081303E">
        <w:tc>
          <w:tcPr>
            <w:tcW w:w="2582" w:type="dxa"/>
            <w:vAlign w:val="center"/>
          </w:tcPr>
          <w:p w14:paraId="5B8265F6" w14:textId="1FAB7320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Presentación personal</w:t>
            </w:r>
          </w:p>
        </w:tc>
        <w:tc>
          <w:tcPr>
            <w:tcW w:w="4010" w:type="dxa"/>
            <w:vAlign w:val="center"/>
          </w:tcPr>
          <w:p w14:paraId="348E67C2" w14:textId="772D2FD7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Postura, tono de voz, contacto visual y actitud profesional.</w:t>
            </w:r>
          </w:p>
        </w:tc>
        <w:tc>
          <w:tcPr>
            <w:tcW w:w="1137" w:type="dxa"/>
            <w:vAlign w:val="center"/>
          </w:tcPr>
          <w:p w14:paraId="562F4BB3" w14:textId="2D1F7CDD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1243" w:type="dxa"/>
          </w:tcPr>
          <w:p w14:paraId="6F780424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6A43CB6B" w14:textId="77777777" w:rsidR="0081303E" w:rsidRDefault="0081303E" w:rsidP="0081303E">
            <w:pPr>
              <w:ind w:firstLine="0"/>
            </w:pPr>
          </w:p>
        </w:tc>
      </w:tr>
      <w:tr w:rsidR="0081303E" w14:paraId="6566A1B7" w14:textId="77777777" w:rsidTr="0081303E">
        <w:tc>
          <w:tcPr>
            <w:tcW w:w="2582" w:type="dxa"/>
            <w:vAlign w:val="center"/>
          </w:tcPr>
          <w:p w14:paraId="305F8860" w14:textId="0F6C449B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Coherencia argumentativa</w:t>
            </w:r>
          </w:p>
        </w:tc>
        <w:tc>
          <w:tcPr>
            <w:tcW w:w="4010" w:type="dxa"/>
            <w:vAlign w:val="center"/>
          </w:tcPr>
          <w:p w14:paraId="5BFF9846" w14:textId="1B9136EE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Las ideas están conectadas lógicamente y sustentadas con evidencia.</w:t>
            </w:r>
          </w:p>
        </w:tc>
        <w:tc>
          <w:tcPr>
            <w:tcW w:w="1137" w:type="dxa"/>
            <w:vAlign w:val="center"/>
          </w:tcPr>
          <w:p w14:paraId="7781A79E" w14:textId="2C05FEF5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440851B5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0E336998" w14:textId="77777777" w:rsidR="0081303E" w:rsidRDefault="0081303E" w:rsidP="0081303E">
            <w:pPr>
              <w:ind w:firstLine="0"/>
            </w:pPr>
          </w:p>
        </w:tc>
      </w:tr>
      <w:tr w:rsidR="0081303E" w14:paraId="2D89EEB1" w14:textId="77777777" w:rsidTr="0081303E">
        <w:tc>
          <w:tcPr>
            <w:tcW w:w="2582" w:type="dxa"/>
            <w:vAlign w:val="center"/>
          </w:tcPr>
          <w:p w14:paraId="2D56DDD8" w14:textId="4790A7B4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Originalidad y pertinencia</w:t>
            </w:r>
          </w:p>
        </w:tc>
        <w:tc>
          <w:tcPr>
            <w:tcW w:w="4010" w:type="dxa"/>
            <w:vAlign w:val="center"/>
          </w:tcPr>
          <w:p w14:paraId="788984AD" w14:textId="2CF50AA0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El protocolo aborda un tema relevante y propone una solución innovadora.</w:t>
            </w:r>
          </w:p>
        </w:tc>
        <w:tc>
          <w:tcPr>
            <w:tcW w:w="1137" w:type="dxa"/>
            <w:vAlign w:val="center"/>
          </w:tcPr>
          <w:p w14:paraId="4EB3DF8D" w14:textId="7D12BA38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243" w:type="dxa"/>
          </w:tcPr>
          <w:p w14:paraId="6594040E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7A6C7323" w14:textId="77777777" w:rsidR="0081303E" w:rsidRDefault="0081303E" w:rsidP="0081303E">
            <w:pPr>
              <w:ind w:firstLine="0"/>
            </w:pPr>
          </w:p>
        </w:tc>
      </w:tr>
      <w:tr w:rsidR="0081303E" w14:paraId="45BF891C" w14:textId="77777777" w:rsidTr="0081303E">
        <w:tc>
          <w:tcPr>
            <w:tcW w:w="2582" w:type="dxa"/>
            <w:vAlign w:val="center"/>
          </w:tcPr>
          <w:p w14:paraId="1F96C236" w14:textId="137E837A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Capacidad de síntesis</w:t>
            </w:r>
          </w:p>
        </w:tc>
        <w:tc>
          <w:tcPr>
            <w:tcW w:w="4010" w:type="dxa"/>
            <w:vAlign w:val="center"/>
          </w:tcPr>
          <w:p w14:paraId="75A55726" w14:textId="4FA55E83" w:rsidR="0081303E" w:rsidRDefault="0081303E" w:rsidP="0081303E">
            <w:pPr>
              <w:ind w:firstLine="0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Resume los aspectos clave sin perder profundidad ni rigor.</w:t>
            </w:r>
          </w:p>
        </w:tc>
        <w:tc>
          <w:tcPr>
            <w:tcW w:w="1137" w:type="dxa"/>
            <w:vAlign w:val="center"/>
          </w:tcPr>
          <w:p w14:paraId="630D3C39" w14:textId="527EDF8B" w:rsidR="0081303E" w:rsidRDefault="0081303E" w:rsidP="0081303E">
            <w:pPr>
              <w:ind w:firstLine="0"/>
              <w:jc w:val="center"/>
            </w:pPr>
            <w:r w:rsidRPr="00CB5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1243" w:type="dxa"/>
          </w:tcPr>
          <w:p w14:paraId="0DCC3472" w14:textId="77777777" w:rsidR="0081303E" w:rsidRDefault="0081303E" w:rsidP="0081303E">
            <w:pPr>
              <w:ind w:firstLine="0"/>
            </w:pPr>
          </w:p>
        </w:tc>
        <w:tc>
          <w:tcPr>
            <w:tcW w:w="4024" w:type="dxa"/>
          </w:tcPr>
          <w:p w14:paraId="6E04B5CE" w14:textId="77777777" w:rsidR="0081303E" w:rsidRDefault="0081303E" w:rsidP="0081303E">
            <w:pPr>
              <w:ind w:firstLine="0"/>
            </w:pPr>
          </w:p>
        </w:tc>
      </w:tr>
    </w:tbl>
    <w:p w14:paraId="22C30A58" w14:textId="77777777" w:rsidR="00A331C5" w:rsidRDefault="00A331C5"/>
    <w:sectPr w:rsidR="00A331C5" w:rsidSect="005F6C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5C"/>
    <w:rsid w:val="000F2712"/>
    <w:rsid w:val="00313E5C"/>
    <w:rsid w:val="004C590E"/>
    <w:rsid w:val="005F6C46"/>
    <w:rsid w:val="007C363C"/>
    <w:rsid w:val="0081303E"/>
    <w:rsid w:val="00A331C5"/>
    <w:rsid w:val="00CB51DA"/>
    <w:rsid w:val="00E160D8"/>
    <w:rsid w:val="00F00AC9"/>
    <w:rsid w:val="00F0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FC90"/>
  <w15:chartTrackingRefBased/>
  <w15:docId w15:val="{F29A71C6-B3B8-4D01-9A98-DC6FCE4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240" w:after="16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1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E5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E5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E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E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E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E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E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E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E5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E5C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E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E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E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E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E5C"/>
    <w:rPr>
      <w:b/>
      <w:bCs/>
      <w:smallCaps/>
      <w:color w:val="0F4761" w:themeColor="accent1" w:themeShade="BF"/>
      <w:spacing w:val="5"/>
    </w:rPr>
  </w:style>
  <w:style w:type="table" w:customStyle="1" w:styleId="Estilo1">
    <w:name w:val="Estilo1"/>
    <w:basedOn w:val="Tablamoderna"/>
    <w:uiPriority w:val="99"/>
    <w:rsid w:val="00A331C5"/>
    <w:pPr>
      <w:spacing w:before="0" w:after="0"/>
      <w:ind w:firstLine="0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unhideWhenUsed/>
    <w:rsid w:val="00A331C5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cuadrcula">
    <w:name w:val="Table Grid"/>
    <w:basedOn w:val="Tablanormal"/>
    <w:uiPriority w:val="39"/>
    <w:rsid w:val="00A33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Props1.xml><?xml version="1.0" encoding="utf-8"?>
<ds:datastoreItem xmlns:ds="http://schemas.openxmlformats.org/officeDocument/2006/customXml" ds:itemID="{61D31D77-588C-4EAF-8188-53A4CB680CBA}"/>
</file>

<file path=customXml/itemProps2.xml><?xml version="1.0" encoding="utf-8"?>
<ds:datastoreItem xmlns:ds="http://schemas.openxmlformats.org/officeDocument/2006/customXml" ds:itemID="{C03410B6-8487-466C-BC4A-9AB3E60FDECC}"/>
</file>

<file path=customXml/itemProps3.xml><?xml version="1.0" encoding="utf-8"?>
<ds:datastoreItem xmlns:ds="http://schemas.openxmlformats.org/officeDocument/2006/customXml" ds:itemID="{D3C977FD-9695-45FA-B270-340D570C8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dc:description/>
  <cp:lastModifiedBy>Profra. Minerva Camacho Javier</cp:lastModifiedBy>
  <cp:revision>9</cp:revision>
  <dcterms:created xsi:type="dcterms:W3CDTF">2025-08-20T00:30:00Z</dcterms:created>
  <dcterms:modified xsi:type="dcterms:W3CDTF">2025-08-20T00:42:00Z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</Properties>
</file>